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C51AF"/>
          <w:sz w:val="30"/>
        </w:rPr>
        <w:t>Подразделение ИВДИВО Екатеринбург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23E86"/>
          <w:sz w:val="36"/>
        </w:rPr>
        <w:t>Парадигмальный Совет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101010"/>
          <w:sz w:val="28"/>
        </w:rPr>
        <w:t>Протокол Совета от 20 ноября 2024 г.</w:t>
      </w:r>
    </w:p>
    <w:p>
      <w:pPr>
        <w:pStyle w:val="Normal"/>
        <w:jc w:val="end"/>
        <w:rPr/>
      </w:pPr>
      <w:r>
        <w:rPr>
          <w:rStyle w:val="Style14"/>
          <w:rFonts w:cs="Times New Roman" w:ascii="Times New Roman" w:hAnsi="Times New Roman"/>
          <w:color w:val="FF0000"/>
        </w:rPr>
        <w:t>Ознакомлена Глава подразделения ИВДИВО Екатеринбург Е.Гималетдинова 6.12.2024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  <w:bCs/>
          <w:color w:val="000000"/>
          <w:sz w:val="32"/>
          <w:szCs w:val="32"/>
        </w:rPr>
        <w:t>Присутствовали 17 Аватаров ИВО: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Полина Вайсблат,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Ирина Борисова,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Наталья Онищук,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Светлана Карасёва,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Тамара Воробьева,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Галина Дылдина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Мария Шухман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Лариса Ермолаева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Людмила Калинина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Елена Гималетдинова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Лидия Ларионова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Валентина Шурыгина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Вера Топоркова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Татьяна Микрюкова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Людмила Батищева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Полина Шоробокова (онлайн),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hanging="0" w:start="0"/>
        <w:jc w:val="both"/>
        <w:rPr/>
      </w:pPr>
      <w:r>
        <w:rPr>
          <w:rStyle w:val="Style14"/>
          <w:rFonts w:cs="Times New Roman" w:ascii="Times New Roman" w:hAnsi="Times New Roman"/>
          <w:b/>
          <w:bCs/>
          <w:i/>
          <w:iCs/>
        </w:rPr>
        <w:t>Наталья Важнова (онлайн).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  <w:bCs/>
          <w:sz w:val="32"/>
          <w:szCs w:val="32"/>
        </w:rPr>
        <w:t>Состоялись:</w:t>
      </w:r>
    </w:p>
    <w:p>
      <w:pPr>
        <w:pStyle w:val="Style19"/>
        <w:spacing w:before="0" w:after="0"/>
        <w:ind w:start="1080"/>
        <w:rPr/>
      </w:pPr>
      <w:r>
        <w:rPr>
          <w:rStyle w:val="Style14"/>
          <w:rFonts w:cs="Times New Roman" w:ascii="Times New Roman" w:hAnsi="Times New Roman"/>
        </w:rPr>
        <w:t>Темы Совета Парадигмы:</w:t>
      </w:r>
    </w:p>
    <w:p>
      <w:pPr>
        <w:pStyle w:val="Style19"/>
        <w:numPr>
          <w:ilvl w:val="0"/>
          <w:numId w:val="5"/>
        </w:numPr>
        <w:tabs>
          <w:tab w:val="left" w:pos="720" w:leader="none"/>
        </w:tabs>
        <w:spacing w:before="0" w:after="0"/>
        <w:ind w:hanging="0" w:start="720"/>
        <w:rPr/>
      </w:pPr>
      <w:r>
        <w:rPr>
          <w:rStyle w:val="Style14"/>
          <w:rFonts w:cs="Times New Roman" w:ascii="Times New Roman" w:hAnsi="Times New Roman"/>
        </w:rPr>
        <w:t>Вопрос о подготовке к участию подразделения в Съезде ИВДИВО в 2025году.</w:t>
      </w:r>
    </w:p>
    <w:p>
      <w:pPr>
        <w:pStyle w:val="Style19"/>
        <w:numPr>
          <w:ilvl w:val="0"/>
          <w:numId w:val="1"/>
        </w:numPr>
        <w:tabs>
          <w:tab w:val="left" w:pos="720" w:leader="none"/>
        </w:tabs>
        <w:spacing w:before="0" w:after="0"/>
        <w:ind w:hanging="0" w:start="720"/>
        <w:rPr/>
      </w:pPr>
      <w:r>
        <w:rPr>
          <w:rStyle w:val="Style14"/>
          <w:rFonts w:cs="Times New Roman" w:ascii="Times New Roman" w:hAnsi="Times New Roman"/>
        </w:rPr>
        <w:t>Разработка 16-рицы Парадигмальности феномена Человека. Парадигмальный взгляд на Человека 6 Высшей Метагалактической расы – Особенное. Ракурс – стандарт ИВО фиксации Человека ИВО на организации Психодинамика, части Пламя ИВО и частности Могущество.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Выработали: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Особенным для Человека является: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1. Огонь Могущества какую материю затрагивает – в этом особенное каждого человека.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2. Разработанность частей Человека.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3. Человек Психодинамит материю. У каждого Человека своя ниша в команде любей (экониша).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4. Человек особенный своей Пламенностью.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5. В материи Огонь каждой части переходит в Пламя.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6. Методики Пламени более доступны каждому человеку, отрывая возможность применять части и Огонь частей.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7. Могущество – и внутренне и внешнее в синтезе.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8. Психодинамика – избыточный огонь, дух, свет, энергия – Могущество каждого человека.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9. Части действуют в соответствующей материи, и действуя частью, психодинамим эту материю.</w:t>
      </w:r>
    </w:p>
    <w:p>
      <w:pPr>
        <w:pStyle w:val="Style19"/>
        <w:spacing w:before="0" w:after="0"/>
        <w:ind w:start="0"/>
        <w:rPr/>
      </w:pPr>
      <w:r>
        <w:rPr>
          <w:rStyle w:val="Style14"/>
          <w:rFonts w:cs="Times New Roman" w:ascii="Times New Roman" w:hAnsi="Times New Roman"/>
        </w:rPr>
        <w:t>10. Можно психодинамическую среду разных частей разворачивать при общении с людьми по их особенностям и подготовке.</w:t>
      </w:r>
    </w:p>
    <w:p>
      <w:pPr>
        <w:pStyle w:val="Style19"/>
        <w:spacing w:before="0" w:after="0"/>
        <w:ind w:star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9"/>
        <w:spacing w:before="0" w:after="0"/>
        <w:ind w:start="1080"/>
        <w:rPr/>
      </w:pPr>
      <w:r>
        <w:rPr>
          <w:rStyle w:val="Style14"/>
          <w:rFonts w:cs="Times New Roman" w:ascii="Times New Roman" w:hAnsi="Times New Roman"/>
        </w:rPr>
        <w:t>Решение Совета:</w:t>
      </w:r>
    </w:p>
    <w:p>
      <w:pPr>
        <w:pStyle w:val="Style19"/>
        <w:spacing w:before="0" w:after="0"/>
        <w:ind w:hanging="360" w:start="1800"/>
        <w:jc w:val="both"/>
        <w:rPr/>
      </w:pPr>
      <w:r>
        <w:rPr/>
      </w:r>
    </w:p>
    <w:p>
      <w:pPr>
        <w:pStyle w:val="Style19"/>
        <w:numPr>
          <w:ilvl w:val="0"/>
          <w:numId w:val="6"/>
        </w:numPr>
        <w:tabs>
          <w:tab w:val="left" w:pos="1800" w:leader="none"/>
        </w:tabs>
        <w:spacing w:before="0" w:after="0"/>
        <w:ind w:hanging="360" w:start="1800"/>
        <w:jc w:val="both"/>
        <w:rPr/>
      </w:pPr>
      <w:r>
        <w:rPr>
          <w:rStyle w:val="Style14"/>
          <w:rFonts w:cs="Times New Roman" w:ascii="Times New Roman" w:hAnsi="Times New Roman"/>
        </w:rPr>
        <w:t>Основными темами для подготовке к Съезду ИВДИВО являются: явление части Монада в организации Высший Аттестационный Совет в Синтезе Жизни ИВО.</w:t>
      </w:r>
    </w:p>
    <w:p>
      <w:pPr>
        <w:pStyle w:val="Style19"/>
        <w:numPr>
          <w:ilvl w:val="0"/>
          <w:numId w:val="2"/>
        </w:numPr>
        <w:tabs>
          <w:tab w:val="left" w:pos="1800" w:leader="none"/>
        </w:tabs>
        <w:spacing w:before="0" w:after="0"/>
        <w:ind w:hanging="360" w:start="1800"/>
        <w:jc w:val="both"/>
        <w:rPr/>
      </w:pPr>
      <w:r>
        <w:rPr>
          <w:rStyle w:val="Style14"/>
          <w:rFonts w:cs="Times New Roman" w:ascii="Times New Roman" w:hAnsi="Times New Roman"/>
        </w:rPr>
        <w:t>Продолжить разрабатывать на Парадигмальных Советах 16-рицу Парадигмальности. Тема следующего Парадигмального Совета: Парадигмальный взгляд на Человека (Частное).</w:t>
      </w:r>
    </w:p>
    <w:p>
      <w:pPr>
        <w:pStyle w:val="Style19"/>
        <w:spacing w:before="0" w:after="0"/>
        <w:ind w:start="14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0"/>
        <w:tabs>
          <w:tab w:val="clear" w:pos="709"/>
        </w:tabs>
        <w:ind w:start="141"/>
        <w:rPr/>
      </w:pPr>
      <w:r>
        <w:rPr>
          <w:rStyle w:val="Style14"/>
          <w:rFonts w:cs="Times New Roman" w:ascii="Times New Roman" w:hAnsi="Times New Roman"/>
        </w:rPr>
        <w:t xml:space="preserve">Составила: Полина Вайсблат, </w:t>
      </w:r>
      <w:r>
        <w:rPr>
          <w:rStyle w:val="Style14"/>
          <w:rFonts w:ascii="Times New Roman" w:hAnsi="Times New Roman"/>
        </w:rPr>
        <w:t>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Глава Парадигмального Совета подразделения ИВДИВО</w:t>
      </w:r>
    </w:p>
    <w:p>
      <w:pPr>
        <w:pStyle w:val="Normal"/>
        <w:ind w:firstLine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41"/>
        <w:jc w:val="both"/>
        <w:rPr/>
      </w:pPr>
      <w:r>
        <w:rPr>
          <w:rStyle w:val="Style14"/>
          <w:rFonts w:cs="Times New Roman" w:ascii="Times New Roman" w:hAnsi="Times New Roman"/>
        </w:rPr>
        <w:t>Сдано ИВАС Мория, ИВАС Кут Хуми 25.11.2024г.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spacing w:before="0" w:after="160"/>
        <w:jc w:val="end"/>
        <w:rPr/>
      </w:pPr>
      <w:r>
        <w:rPr>
          <w:rStyle w:val="Style14"/>
          <w:rFonts w:cs="Times New Roman" w:ascii="Times New Roman" w:hAnsi="Times New Roman"/>
          <w:color w:val="000000"/>
        </w:rPr>
        <w:t>Составила ИВДИВО-Секретарь Ануфриева И.В.</w:t>
      </w:r>
    </w:p>
    <w:p>
      <w:pPr>
        <w:pStyle w:val="Normal"/>
        <w:jc w:val="end"/>
        <w:rPr/>
      </w:pPr>
      <w:r>
        <w:rPr>
          <w:rStyle w:val="Style14"/>
          <w:rFonts w:eastAsia="Noto Serif CJK SC" w:cs="Lohit Devanagari"/>
        </w:rPr>
        <w:t>Сдано ИВАС Филиппу ИВАС Кут Хуми 30.11.2024г.</w:t>
      </w:r>
      <w:bookmarkStart w:id="0" w:name="_GoBack"/>
      <w:bookmarkEnd w:id="0"/>
    </w:p>
    <w:p>
      <w:pPr>
        <w:pStyle w:val="Normal"/>
        <w:tabs>
          <w:tab w:val="clear" w:pos="709"/>
          <w:tab w:val="left" w:pos="1002" w:leader="none"/>
        </w:tabs>
        <w:ind w:firstLine="720"/>
        <w:jc w:val="end"/>
        <w:rPr/>
      </w:pPr>
      <w:r>
        <w:rPr>
          <w:rStyle w:val="Style14"/>
          <w:rFonts w:cs="Times New Roman" w:ascii="Times New Roman" w:hAnsi="Times New Roman"/>
        </w:rPr>
        <w:t>Сдано ИВАС Кут Хуми 30.11.2024г.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>
        <w:b w:val="false"/>
      </w:rPr>
    </w:lvl>
    <w:lvl w:ilvl="1">
      <w:start w:val="1"/>
      <w:numFmt w:val="lowerLetter"/>
      <w:suff w:val="nothing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lowerRoman"/>
      <w:suff w:val="nothing"/>
      <w:lvlText w:val="%3."/>
      <w:lvlJc w:val="end"/>
      <w:pPr>
        <w:tabs>
          <w:tab w:val="num" w:pos="0"/>
        </w:tabs>
        <w:ind w:start="0" w:hanging="0"/>
      </w:pPr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lowerLetter"/>
      <w:suff w:val="nothing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lowerRoman"/>
      <w:suff w:val="nothing"/>
      <w:lvlText w:val="%6."/>
      <w:lvlJc w:val="end"/>
      <w:pPr>
        <w:tabs>
          <w:tab w:val="num" w:pos="0"/>
        </w:tabs>
        <w:ind w:start="0" w:hanging="0"/>
      </w:pPr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lowerLetter"/>
      <w:suff w:val="nothing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lowerRoman"/>
      <w:suff w:val="nothing"/>
      <w:lvlText w:val="%9."/>
      <w:lvlJc w:val="end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lowerLetter"/>
      <w:suff w:val="nothing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lowerRoman"/>
      <w:suff w:val="nothing"/>
      <w:lvlText w:val="%3."/>
      <w:lvlJc w:val="end"/>
      <w:pPr>
        <w:tabs>
          <w:tab w:val="num" w:pos="0"/>
        </w:tabs>
        <w:ind w:start="0" w:hanging="0"/>
      </w:pPr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lowerLetter"/>
      <w:suff w:val="nothing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lowerRoman"/>
      <w:suff w:val="nothing"/>
      <w:lvlText w:val="%6."/>
      <w:lvlJc w:val="end"/>
      <w:pPr>
        <w:tabs>
          <w:tab w:val="num" w:pos="0"/>
        </w:tabs>
        <w:ind w:start="0" w:hanging="0"/>
      </w:pPr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lowerLetter"/>
      <w:suff w:val="nothing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lowerRoman"/>
      <w:suff w:val="nothing"/>
      <w:lvlText w:val="%9."/>
      <w:lvlJc w:val="end"/>
      <w:pPr>
        <w:tabs>
          <w:tab w:val="num" w:pos="0"/>
        </w:tabs>
        <w:ind w:start="0" w:hanging="0"/>
      </w:pPr>
    </w:lvl>
  </w:abstractNum>
  <w:abstractNum w:abstractNumId="3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suff w:val="nothing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decimal"/>
      <w:suff w:val="nothing"/>
      <w:lvlText w:val="%3."/>
      <w:lvlJc w:val="start"/>
      <w:pPr>
        <w:tabs>
          <w:tab w:val="num" w:pos="0"/>
        </w:tabs>
        <w:ind w:start="0" w:hanging="0"/>
      </w:pPr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decimal"/>
      <w:suff w:val="nothing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decimal"/>
      <w:suff w:val="nothing"/>
      <w:lvlText w:val="%6."/>
      <w:lvlJc w:val="start"/>
      <w:pPr>
        <w:tabs>
          <w:tab w:val="num" w:pos="0"/>
        </w:tabs>
        <w:ind w:start="0" w:hanging="0"/>
      </w:pPr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suff w:val="nothing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suff w:val="nothing"/>
      <w:lvlText w:val="%9."/>
      <w:lvlJc w:val="start"/>
      <w:pPr>
        <w:tabs>
          <w:tab w:val="num" w:pos="0"/>
        </w:tabs>
        <w:ind w:start="0" w:hanging="0"/>
      </w:p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character" w:styleId="WWCharLFO1LVL1">
    <w:name w:val="WW_CharLFO1LVL1"/>
    <w:qFormat/>
    <w:rPr>
      <w:b w:val="false"/>
    </w:rPr>
  </w:style>
  <w:style w:type="paragraph" w:styleId="Style16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  <w:suppressAutoHyphens w:val="true"/>
    </w:pPr>
    <w:rPr/>
  </w:style>
  <w:style w:type="paragraph" w:styleId="Style19">
    <w:name w:val="Абзац списка"/>
    <w:basedOn w:val="Normal"/>
    <w:qFormat/>
    <w:pPr>
      <w:tabs>
        <w:tab w:val="clear" w:pos="709"/>
      </w:tabs>
      <w:suppressAutoHyphens w:val="true"/>
      <w:spacing w:before="0" w:after="160"/>
      <w:ind w:start="720"/>
    </w:pPr>
    <w:rPr/>
  </w:style>
  <w:style w:type="paragraph" w:styleId="Style20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LibreOffice/7.6.3.2$Windows_x86 LibreOffice_project/29d686fea9f6705b262d369fede658f824154cc0</Application>
  <AppVersion>15.0000</AppVersion>
  <Pages>2</Pages>
  <Words>380</Words>
  <Characters>2166</Characters>
  <CharactersWithSpaces>2541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2024-11-30T23:41:00Z</dcterms:created>
  <dc:creator>admin</dc:creator>
  <dc:description/>
  <dc:language>ru-RU</dc:language>
  <cp:lastModifiedBy>admin</cp:lastModifiedBy>
  <dcterms:modified xsi:type="dcterms:W3CDTF">2024-12-06T17:26:00Z</dcterms:modified>
  <cp:revision>3</cp:revision>
  <dc:subject/>
  <dc:title/>
</cp:coreProperties>
</file>